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b/>
          <w:b/>
          <w:bCs/>
        </w:rPr>
      </w:pPr>
      <w:r>
        <w:rPr>
          <w:b/>
          <w:bCs/>
        </w:rPr>
        <w:t>CURRICULUM VITAE</w:t>
      </w:r>
    </w:p>
    <w:p>
      <w:pPr>
        <w:pStyle w:val="Normal"/>
        <w:rPr/>
      </w:pPr>
      <w:r>
        <w:rPr/>
      </w:r>
    </w:p>
    <w:p>
      <w:pPr>
        <w:pStyle w:val="Normal"/>
        <w:spacing w:lineRule="auto" w:line="240"/>
        <w:rPr/>
      </w:pPr>
      <w:r>
        <w:rPr>
          <w:rFonts w:eastAsia="Times New Roman" w:cs="Arial" w:ascii="Arial" w:hAnsi="Arial"/>
          <w:b/>
          <w:bCs/>
          <w:u w:val="none"/>
          <w:lang w:eastAsia="cs-CZ"/>
        </w:rPr>
        <w:t>Name and Surname</w:t>
      </w:r>
      <w:r>
        <w:rPr>
          <w:rFonts w:eastAsia="Times New Roman" w:cs="Arial" w:ascii="Arial" w:hAnsi="Arial"/>
          <w:u w:val="single"/>
          <w:lang w:eastAsia="cs-CZ"/>
        </w:rPr>
        <w:t>:</w:t>
      </w:r>
      <w:r>
        <w:rPr>
          <w:rFonts w:eastAsia="Times New Roman" w:cs="Arial" w:ascii="Arial" w:hAnsi="Arial"/>
          <w:u w:val="none"/>
          <w:lang w:eastAsia="cs-CZ"/>
        </w:rPr>
        <w:t xml:space="preserve"> Tomáš Brázdil</w:t>
      </w:r>
    </w:p>
    <w:p>
      <w:pPr>
        <w:pStyle w:val="Normal"/>
        <w:spacing w:lineRule="auto" w:line="240"/>
        <w:rPr/>
      </w:pPr>
      <w:r>
        <w:rPr>
          <w:rFonts w:eastAsia="Times New Roman" w:cs="Arial" w:ascii="Arial" w:hAnsi="Arial"/>
          <w:b/>
          <w:bCs/>
          <w:color w:val="000000"/>
          <w:lang w:eastAsia="cs-CZ"/>
        </w:rPr>
        <w:t>Personal Data</w:t>
      </w:r>
      <w:r>
        <w:rPr>
          <w:rFonts w:eastAsia="Times New Roman" w:cs="Arial" w:ascii="Arial" w:hAnsi="Arial"/>
          <w:color w:val="000000"/>
          <w:lang w:eastAsia="cs-CZ"/>
        </w:rPr>
        <w:t xml:space="preserve"> : Born April 7, 1979 in Brno, Czechoslovakia.</w:t>
      </w:r>
    </w:p>
    <w:p>
      <w:pPr>
        <w:pStyle w:val="Normal"/>
        <w:spacing w:lineRule="auto" w:line="240" w:before="0" w:after="0"/>
        <w:rPr/>
      </w:pPr>
      <w:r>
        <w:rPr>
          <w:rFonts w:eastAsia="Times New Roman" w:cs="Arial" w:ascii="Arial" w:hAnsi="Arial"/>
          <w:b/>
          <w:bCs/>
          <w:lang w:eastAsia="cs-CZ"/>
        </w:rPr>
        <w:t>ORCID ID</w:t>
      </w:r>
      <w:r>
        <w:rPr>
          <w:rFonts w:eastAsia="Times New Roman" w:cs="Arial" w:ascii="Arial" w:hAnsi="Arial"/>
          <w:lang w:eastAsia="cs-CZ"/>
        </w:rPr>
        <w:t>: 0000-0002-4547-3261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lang w:eastAsia="cs-CZ"/>
        </w:rPr>
      </w:pPr>
      <w:r>
        <w:rPr>
          <w:rFonts w:eastAsia="Times New Roman" w:cs="Arial" w:ascii="Arial" w:hAnsi="Arial"/>
          <w:lang w:eastAsia="cs-CZ"/>
        </w:rPr>
      </w:r>
    </w:p>
    <w:p>
      <w:pPr>
        <w:pStyle w:val="Normal"/>
        <w:spacing w:lineRule="auto" w:line="240"/>
        <w:rPr>
          <w:rFonts w:ascii="Arial" w:hAnsi="Arial" w:eastAsia="Times New Roman" w:cs="Arial"/>
          <w:lang w:eastAsia="cs-CZ"/>
        </w:rPr>
      </w:pPr>
      <w:r>
        <w:rPr>
          <w:rFonts w:eastAsia="Times New Roman" w:cs="Arial" w:ascii="Arial" w:hAnsi="Arial"/>
          <w:b/>
          <w:bCs/>
          <w:color w:val="000000"/>
          <w:lang w:eastAsia="cs-CZ"/>
        </w:rPr>
        <w:t>Affiliation and Address</w:t>
      </w:r>
      <w:r>
        <w:rPr>
          <w:rFonts w:eastAsia="Times New Roman" w:cs="Arial" w:ascii="Arial" w:hAnsi="Arial"/>
          <w:color w:val="000000"/>
          <w:lang w:eastAsia="cs-CZ"/>
        </w:rPr>
        <w:t>: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lang w:eastAsia="cs-CZ"/>
        </w:rPr>
      </w:pPr>
      <w:r>
        <w:rPr>
          <w:rFonts w:eastAsia="Times New Roman" w:cs="Arial" w:ascii="Arial" w:hAnsi="Arial"/>
          <w:lang w:eastAsia="cs-CZ"/>
        </w:rPr>
        <w:t>Faculty of informatics, Masaryk University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lang w:eastAsia="cs-CZ"/>
        </w:rPr>
      </w:pPr>
      <w:r>
        <w:rPr>
          <w:rFonts w:eastAsia="Times New Roman" w:cs="Arial" w:ascii="Arial" w:hAnsi="Arial"/>
          <w:lang w:eastAsia="cs-CZ"/>
        </w:rPr>
        <w:t>Botanická 68a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lang w:eastAsia="cs-CZ"/>
        </w:rPr>
      </w:pPr>
      <w:r>
        <w:rPr>
          <w:rFonts w:eastAsia="Times New Roman" w:cs="Arial" w:ascii="Arial" w:hAnsi="Arial"/>
          <w:lang w:eastAsia="cs-CZ"/>
        </w:rPr>
        <w:t>602 00 Brno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lang w:eastAsia="cs-CZ"/>
        </w:rPr>
      </w:pPr>
      <w:r>
        <w:rPr>
          <w:rFonts w:eastAsia="Times New Roman" w:cs="Arial" w:ascii="Arial" w:hAnsi="Arial"/>
          <w:lang w:eastAsia="cs-CZ"/>
        </w:rPr>
      </w:r>
    </w:p>
    <w:p>
      <w:pPr>
        <w:pStyle w:val="Normal"/>
        <w:spacing w:lineRule="auto" w:line="240"/>
        <w:rPr/>
      </w:pPr>
      <w:r>
        <w:rPr>
          <w:rFonts w:eastAsia="Times New Roman" w:cs="Arial" w:ascii="Arial" w:hAnsi="Arial"/>
          <w:b/>
          <w:bCs/>
          <w:color w:val="000000"/>
          <w:lang w:eastAsia="cs-CZ"/>
        </w:rPr>
        <w:t xml:space="preserve">Position </w:t>
      </w:r>
      <w:r>
        <w:rPr>
          <w:rFonts w:eastAsia="Times New Roman" w:cs="Arial" w:ascii="Arial" w:hAnsi="Arial"/>
          <w:b/>
          <w:bCs/>
          <w:color w:val="000000"/>
          <w:lang w:eastAsia="cs-CZ"/>
        </w:rPr>
        <w:t>held</w:t>
      </w:r>
      <w:r>
        <w:rPr>
          <w:rFonts w:eastAsia="Times New Roman" w:cs="Arial" w:ascii="Arial" w:hAnsi="Arial"/>
          <w:b/>
          <w:bCs/>
          <w:color w:val="000000"/>
          <w:lang w:eastAsia="cs-CZ"/>
        </w:rPr>
        <w:t xml:space="preserve"> at the present time</w:t>
      </w:r>
      <w:r>
        <w:rPr>
          <w:rFonts w:eastAsia="Times New Roman" w:cs="Arial" w:ascii="Arial" w:hAnsi="Arial"/>
          <w:color w:val="000000"/>
          <w:lang w:eastAsia="cs-CZ"/>
        </w:rPr>
        <w:t>:</w:t>
      </w:r>
    </w:p>
    <w:p>
      <w:pPr>
        <w:pStyle w:val="Normal"/>
        <w:spacing w:lineRule="auto" w:line="240"/>
        <w:rPr/>
      </w:pPr>
      <w:r>
        <w:rPr>
          <w:rFonts w:eastAsia="Times New Roman" w:cs="Arial" w:ascii="Arial" w:hAnsi="Arial"/>
          <w:color w:val="000000"/>
          <w:lang w:eastAsia="cs-CZ"/>
        </w:rPr>
        <w:t>Assoc. professor in computer science (Faculty of informatics, Masaryk University)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lang w:eastAsia="cs-CZ"/>
        </w:rPr>
      </w:pPr>
      <w:r>
        <w:rPr>
          <w:rFonts w:eastAsia="Times New Roman" w:cs="Arial" w:ascii="Arial" w:hAnsi="Arial"/>
          <w:lang w:eastAsia="cs-CZ"/>
        </w:rPr>
      </w:r>
    </w:p>
    <w:p>
      <w:pPr>
        <w:pStyle w:val="Normal"/>
        <w:spacing w:lineRule="auto" w:line="240"/>
        <w:rPr>
          <w:rFonts w:ascii="Arial" w:hAnsi="Arial" w:eastAsia="Times New Roman" w:cs="Arial"/>
          <w:lang w:eastAsia="cs-CZ"/>
        </w:rPr>
      </w:pPr>
      <w:r>
        <w:rPr>
          <w:rFonts w:eastAsia="Times New Roman" w:cs="Arial" w:ascii="Arial" w:hAnsi="Arial"/>
          <w:b/>
          <w:bCs/>
          <w:color w:val="000000"/>
          <w:lang w:eastAsia="cs-CZ"/>
        </w:rPr>
        <w:t>Education and Academic Qualifications</w:t>
      </w:r>
      <w:r>
        <w:rPr>
          <w:rFonts w:eastAsia="Times New Roman" w:cs="Arial" w:ascii="Arial" w:hAnsi="Arial"/>
          <w:color w:val="000000"/>
          <w:lang w:eastAsia="cs-CZ"/>
        </w:rPr>
        <w:t>:</w:t>
      </w:r>
    </w:p>
    <w:p>
      <w:pPr>
        <w:pStyle w:val="Normal"/>
        <w:numPr>
          <w:ilvl w:val="0"/>
          <w:numId w:val="3"/>
        </w:numPr>
        <w:spacing w:lineRule="auto" w:line="240" w:before="0" w:after="0"/>
        <w:rPr/>
      </w:pPr>
      <w:r>
        <w:rPr>
          <w:rFonts w:eastAsia="Times New Roman" w:cs="Arial" w:ascii="Arial" w:hAnsi="Arial"/>
          <w:lang w:eastAsia="cs-CZ"/>
        </w:rPr>
        <w:t>2013: Assoc. professor in computer science (Faculty of informatics, Masaryk University)</w:t>
      </w:r>
    </w:p>
    <w:p>
      <w:pPr>
        <w:pStyle w:val="Normal"/>
        <w:numPr>
          <w:ilvl w:val="0"/>
          <w:numId w:val="3"/>
        </w:numPr>
        <w:spacing w:lineRule="auto" w:line="240" w:before="0" w:after="0"/>
        <w:rPr/>
      </w:pPr>
      <w:r>
        <w:rPr>
          <w:rFonts w:eastAsia="Times New Roman" w:cs="Arial" w:ascii="Arial" w:hAnsi="Arial"/>
          <w:lang w:eastAsia="cs-CZ"/>
        </w:rPr>
        <w:t>2007: Ph.D. in computer science (Faculty of informatics, Masaryk University)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lang w:eastAsia="cs-CZ"/>
        </w:rPr>
      </w:pPr>
      <w:r>
        <w:rPr>
          <w:rFonts w:eastAsia="Times New Roman" w:cs="Arial" w:ascii="Arial" w:hAnsi="Arial"/>
          <w:lang w:eastAsia="cs-CZ"/>
        </w:rPr>
      </w:r>
    </w:p>
    <w:p>
      <w:pPr>
        <w:pStyle w:val="Normal"/>
        <w:spacing w:lineRule="auto" w:line="240"/>
        <w:rPr>
          <w:rFonts w:ascii="Arial" w:hAnsi="Arial" w:eastAsia="Times New Roman" w:cs="Arial"/>
          <w:lang w:eastAsia="cs-CZ"/>
        </w:rPr>
      </w:pPr>
      <w:r>
        <w:rPr>
          <w:rFonts w:eastAsia="Times New Roman" w:cs="Arial" w:ascii="Arial" w:hAnsi="Arial"/>
          <w:b/>
          <w:bCs/>
          <w:color w:val="000000"/>
          <w:lang w:eastAsia="cs-CZ"/>
        </w:rPr>
        <w:t>Employment History</w:t>
      </w:r>
      <w:r>
        <w:rPr>
          <w:rFonts w:eastAsia="Times New Roman" w:cs="Arial" w:ascii="Arial" w:hAnsi="Arial"/>
          <w:color w:val="000000"/>
          <w:lang w:eastAsia="cs-CZ"/>
        </w:rPr>
        <w:t>:</w:t>
      </w:r>
    </w:p>
    <w:p>
      <w:pPr>
        <w:pStyle w:val="TextBody"/>
        <w:numPr>
          <w:ilvl w:val="0"/>
          <w:numId w:val="8"/>
        </w:numPr>
        <w:spacing w:lineRule="auto" w:line="240" w:before="0" w:after="0"/>
        <w:rPr/>
      </w:pPr>
      <w:bookmarkStart w:id="0" w:name="docs-internal-guid-b05dd7e3-7fff-42c9-2e"/>
      <w:bookmarkEnd w:id="0"/>
      <w:r>
        <w:rPr>
          <w:rFonts w:eastAsia="Times New Roman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  <w:lang w:eastAsia="cs-CZ"/>
        </w:rPr>
        <w:t xml:space="preserve">2005 - now: Faculty of informatics, Masaryk University </w:t>
        <w:br/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szCs w:val="22"/>
          <w:u w:val="none"/>
          <w:effect w:val="none"/>
        </w:rPr>
        <w:t>(2005 - 2012: researcher, 2013 - now: assoc. Prof)</w:t>
      </w:r>
    </w:p>
    <w:p>
      <w:pPr>
        <w:pStyle w:val="TextBody"/>
        <w:bidi w:val="0"/>
        <w:spacing w:lineRule="auto" w:line="331" w:before="0" w:after="0"/>
        <w:jc w:val="left"/>
        <w:rPr>
          <w:rFonts w:ascii="Arial" w:hAnsi="Arial" w:eastAsia="Times New Roman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0"/>
          <w:u w:val="none"/>
          <w:effect w:val="none"/>
          <w:lang w:eastAsia="cs-CZ"/>
        </w:rPr>
      </w:pPr>
      <w:r>
        <w:rPr>
          <w:rFonts w:eastAsia="Times New Roman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0"/>
          <w:u w:val="none"/>
          <w:effect w:val="none"/>
          <w:lang w:eastAsia="cs-CZ"/>
        </w:rPr>
      </w:r>
    </w:p>
    <w:p>
      <w:pPr>
        <w:pStyle w:val="Normal"/>
        <w:spacing w:lineRule="auto" w:line="240"/>
        <w:rPr/>
      </w:pPr>
      <w:r>
        <w:rPr>
          <w:rFonts w:eastAsia="Times New Roman" w:cs="Arial" w:ascii="Arial" w:hAnsi="Arial"/>
          <w:b/>
          <w:bCs/>
          <w:color w:val="000000"/>
          <w:lang w:eastAsia="cs-CZ"/>
        </w:rPr>
        <w:t>Scientific and Research Activities</w:t>
      </w:r>
      <w:r>
        <w:rPr>
          <w:rFonts w:eastAsia="Times New Roman" w:cs="Arial" w:ascii="Arial" w:hAnsi="Arial"/>
          <w:color w:val="000000"/>
          <w:lang w:eastAsia="cs-CZ"/>
        </w:rPr>
        <w:t>:</w:t>
      </w:r>
      <w:r>
        <w:rPr>
          <w:rFonts w:eastAsia="Times New Roman" w:cs="Arial" w:ascii="Arial" w:hAnsi="Arial"/>
          <w:lang w:eastAsia="cs-CZ"/>
        </w:rPr>
        <w:t xml:space="preserve"> </w:t>
      </w:r>
    </w:p>
    <w:p>
      <w:pPr>
        <w:pStyle w:val="Normal"/>
        <w:numPr>
          <w:ilvl w:val="0"/>
          <w:numId w:val="5"/>
        </w:numPr>
        <w:spacing w:lineRule="auto" w:line="240"/>
        <w:rPr/>
      </w:pPr>
      <w:r>
        <w:rPr>
          <w:rFonts w:eastAsia="Times New Roman" w:cs="Arial" w:ascii="Arial" w:hAnsi="Arial"/>
          <w:lang w:eastAsia="cs-CZ"/>
        </w:rPr>
        <w:t>Biomedical data analysis using machine learning methods (especially image data).</w:t>
      </w:r>
    </w:p>
    <w:p>
      <w:pPr>
        <w:pStyle w:val="Normal"/>
        <w:numPr>
          <w:ilvl w:val="0"/>
          <w:numId w:val="5"/>
        </w:numPr>
        <w:spacing w:lineRule="auto" w:line="240"/>
        <w:rPr/>
      </w:pPr>
      <w:r>
        <w:rPr>
          <w:rFonts w:eastAsia="Times New Roman" w:cs="Arial" w:ascii="Arial" w:hAnsi="Arial"/>
          <w:lang w:eastAsia="cs-CZ"/>
        </w:rPr>
        <w:t>Explainable machine learning methods.</w:t>
      </w:r>
    </w:p>
    <w:p>
      <w:pPr>
        <w:pStyle w:val="Normal"/>
        <w:spacing w:lineRule="auto" w:line="240"/>
        <w:rPr>
          <w:rFonts w:ascii="Arial" w:hAnsi="Arial" w:eastAsia="Times New Roman" w:cs="Arial"/>
          <w:color w:val="000000"/>
          <w:lang w:eastAsia="cs-CZ"/>
        </w:rPr>
      </w:pPr>
      <w:r>
        <w:rPr/>
      </w:r>
    </w:p>
    <w:p>
      <w:pPr>
        <w:pStyle w:val="Normal"/>
        <w:spacing w:lineRule="auto" w:line="240"/>
        <w:rPr>
          <w:rFonts w:ascii="Arial" w:hAnsi="Arial" w:eastAsia="Times New Roman" w:cs="Arial"/>
          <w:color w:val="000000"/>
          <w:lang w:eastAsia="cs-CZ"/>
        </w:rPr>
      </w:pPr>
      <w:r>
        <w:rPr>
          <w:rFonts w:eastAsia="Times New Roman" w:cs="Arial" w:ascii="Arial" w:hAnsi="Arial"/>
          <w:b/>
          <w:bCs/>
          <w:color w:val="000000"/>
          <w:lang w:eastAsia="cs-CZ"/>
        </w:rPr>
        <w:t>H-INDEX</w:t>
      </w:r>
      <w:r>
        <w:rPr>
          <w:rFonts w:eastAsia="Times New Roman" w:cs="Arial" w:ascii="Arial" w:hAnsi="Arial"/>
          <w:color w:val="000000"/>
          <w:lang w:eastAsia="cs-CZ"/>
        </w:rPr>
        <w:t>:</w:t>
      </w:r>
    </w:p>
    <w:p>
      <w:pPr>
        <w:pStyle w:val="Normal"/>
        <w:numPr>
          <w:ilvl w:val="0"/>
          <w:numId w:val="6"/>
        </w:numPr>
        <w:spacing w:lineRule="auto" w:line="240" w:before="0" w:after="0"/>
        <w:rPr>
          <w:rFonts w:ascii="Arial" w:hAnsi="Arial" w:eastAsia="Times New Roman" w:cs="Arial"/>
          <w:lang w:eastAsia="cs-CZ"/>
        </w:rPr>
      </w:pPr>
      <w:r>
        <w:rPr>
          <w:rFonts w:eastAsia="Times New Roman" w:cs="Arial" w:ascii="Arial" w:hAnsi="Arial"/>
          <w:lang w:eastAsia="cs-CZ"/>
        </w:rPr>
        <w:t>1</w:t>
      </w:r>
      <w:r>
        <w:rPr>
          <w:rFonts w:eastAsia="Times New Roman" w:cs="Arial" w:ascii="Arial" w:hAnsi="Arial"/>
          <w:lang w:eastAsia="cs-CZ"/>
        </w:rPr>
        <w:t>5</w:t>
      </w:r>
      <w:r>
        <w:rPr>
          <w:rFonts w:eastAsia="Times New Roman" w:cs="Arial" w:ascii="Arial" w:hAnsi="Arial"/>
          <w:lang w:eastAsia="cs-CZ"/>
        </w:rPr>
        <w:t xml:space="preserve"> (WoS)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lang w:eastAsia="cs-CZ"/>
        </w:rPr>
      </w:pPr>
      <w:r>
        <w:rPr>
          <w:rFonts w:eastAsia="Times New Roman" w:cs="Arial" w:ascii="Arial" w:hAnsi="Arial"/>
          <w:lang w:eastAsia="cs-CZ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lang w:eastAsia="cs-CZ"/>
        </w:rPr>
      </w:pPr>
      <w:r>
        <w:rPr>
          <w:rFonts w:eastAsia="Times New Roman" w:cs="Arial" w:ascii="Arial" w:hAnsi="Arial"/>
          <w:lang w:eastAsia="cs-CZ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lang w:eastAsia="cs-CZ"/>
        </w:rPr>
      </w:pPr>
      <w:r>
        <w:rPr>
          <w:rFonts w:eastAsia="Times New Roman" w:cs="Arial" w:ascii="Arial" w:hAnsi="Arial"/>
          <w:b/>
          <w:bCs/>
          <w:lang w:eastAsia="cs-CZ"/>
        </w:rPr>
        <w:t>Selected</w:t>
      </w:r>
      <w:r>
        <w:rPr>
          <w:rFonts w:eastAsia="Times New Roman" w:cs="Arial" w:ascii="Arial" w:hAnsi="Arial"/>
          <w:b/>
          <w:bCs/>
          <w:lang w:eastAsia="cs-CZ"/>
        </w:rPr>
        <w:t xml:space="preserve"> Publications</w:t>
      </w:r>
      <w:r>
        <w:rPr>
          <w:rFonts w:eastAsia="Times New Roman" w:cs="Arial" w:ascii="Arial" w:hAnsi="Arial"/>
          <w:lang w:eastAsia="cs-CZ"/>
        </w:rPr>
        <w:t>: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lang w:eastAsia="cs-CZ"/>
        </w:rPr>
      </w:pPr>
      <w:r>
        <w:rPr>
          <w:rFonts w:eastAsia="Times New Roman" w:cs="Arial" w:ascii="Arial" w:hAnsi="Arial"/>
          <w:lang w:eastAsia="cs-CZ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b w:val="false"/>
          <w:b w:val="false"/>
          <w:bCs w:val="false"/>
          <w:sz w:val="22"/>
          <w:szCs w:val="22"/>
        </w:rPr>
      </w:pPr>
      <w:r>
        <w:rPr>
          <w:rFonts w:eastAsia="Times New Roman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  <w:lang w:eastAsia="cs-CZ"/>
        </w:rPr>
        <w:t xml:space="preserve">Matej Gallo, </w:t>
      </w:r>
      <w:r>
        <w:rPr>
          <w:rFonts w:eastAsia="Times New Roman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  <w:lang w:eastAsia="cs-CZ"/>
        </w:rPr>
        <w:t>Vojtěch Kraj</w:t>
      </w:r>
      <w:r>
        <w:rPr>
          <w:rFonts w:eastAsia="Times New Roman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2"/>
          <w:szCs w:val="22"/>
          <w:lang w:val="cs-CZ" w:eastAsia="cs-CZ" w:bidi="ar-SA"/>
        </w:rPr>
        <w:t>ňanský, Rudolf Nenutil</w:t>
      </w:r>
      <w:r>
        <w:rPr>
          <w:rFonts w:eastAsia="Times New Roman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  <w:lang w:eastAsia="cs-CZ"/>
        </w:rPr>
        <w:t xml:space="preserve">, Petr Holub </w:t>
      </w:r>
      <w:r>
        <w:rPr>
          <w:rFonts w:eastAsia="Times New Roman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  <w:lang w:eastAsia="cs-CZ"/>
        </w:rPr>
        <w:t>and</w:t>
      </w:r>
      <w:r>
        <w:rPr>
          <w:rFonts w:eastAsia="Times New Roman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  <w:lang w:eastAsia="cs-CZ"/>
        </w:rPr>
        <w:t xml:space="preserve"> Tomáš Brázdil. Shedding light on the black box of a neural network used to detect prostate cancer in whole slide images by occlusion-based explainability. NEW BIOTECHNOLOGY. NETHERLANDS: ELSEVIER, 2023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b w:val="false"/>
          <w:b w:val="false"/>
          <w:bCs w:val="false"/>
          <w:sz w:val="22"/>
          <w:szCs w:val="22"/>
        </w:rPr>
      </w:pPr>
      <w:r>
        <w:rPr>
          <w:rFonts w:eastAsia="Times New Roman" w:cs="Arial" w:ascii="Arial" w:hAnsi="Arial"/>
          <w:b w:val="false"/>
          <w:bCs w:val="false"/>
          <w:sz w:val="22"/>
          <w:szCs w:val="22"/>
          <w:lang w:eastAsia="cs-CZ"/>
        </w:rPr>
        <w:t xml:space="preserve">Petr Holub, Heimo Müller, Tomáš Bíl, Luca Pireddu, Markus Plass, Fabian Prasser,  Irene Schlünder, Kurt Zatloukal, Rudolf Nenutil, Tomáš Brázdil.  Privacy Risks of Whole-Slide Image Sharing in Digital Pathology.  </w:t>
      </w:r>
      <w:r>
        <w:rPr>
          <w:rFonts w:eastAsia="Times New Roman" w:cs="Arial" w:ascii="Arial" w:hAnsi="Arial"/>
          <w:b w:val="false"/>
          <w:bCs w:val="false"/>
          <w:i/>
          <w:iCs/>
          <w:sz w:val="22"/>
          <w:szCs w:val="22"/>
          <w:lang w:eastAsia="cs-CZ"/>
        </w:rPr>
        <w:t xml:space="preserve">Nature Communications </w:t>
      </w:r>
      <w:r>
        <w:rPr>
          <w:rFonts w:eastAsia="Times New Roman" w:cs="Arial" w:ascii="Arial" w:hAnsi="Arial"/>
          <w:b w:val="false"/>
          <w:bCs w:val="false"/>
          <w:i/>
          <w:iCs/>
          <w:sz w:val="22"/>
          <w:szCs w:val="22"/>
          <w:lang w:eastAsia="cs-CZ"/>
        </w:rPr>
        <w:t>14 (2577)</w:t>
      </w:r>
      <w:r>
        <w:rPr>
          <w:rFonts w:eastAsia="Times New Roman" w:cs="Arial" w:ascii="Arial" w:hAnsi="Arial"/>
          <w:b w:val="false"/>
          <w:bCs w:val="false"/>
          <w:sz w:val="22"/>
          <w:szCs w:val="22"/>
          <w:lang w:eastAsia="cs-CZ"/>
        </w:rPr>
        <w:t>, 2023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/>
      </w:pPr>
      <w:r>
        <w:rPr>
          <w:rFonts w:eastAsia="Times New Roman" w:cs="Arial" w:ascii="Arial" w:hAnsi="Arial"/>
          <w:lang w:eastAsia="cs-CZ"/>
        </w:rPr>
        <w:t>Tomáš Brázdil, Matej Gallo, Rudolf Nenutil, Andrej Kubanda, Martin Toufar, Petr Holub: Automated annotations of epithelial cells and stroma in hematoxylin-eosin-stained whole-slide images using cytokeratin re-staining. J Pathol Clin Res. 2022; 8(2):129-142. (IF: 5.638)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/>
      </w:pPr>
      <w:r>
        <w:rPr>
          <w:rFonts w:eastAsia="Times New Roman" w:cs="Arial" w:ascii="Arial" w:hAnsi="Arial"/>
          <w:lang w:eastAsia="cs-CZ"/>
        </w:rPr>
        <w:t>Tomáš Brázdil, Krishnendu Chatterjee, Petr Novotný, Jiří Vahala: Reinforcement Learning of Risk-Constrained Policies in Markov Decision Processes. AAAI 2020: 9794-9801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/>
      </w:pPr>
      <w:r>
        <w:rPr>
          <w:rFonts w:eastAsia="Times New Roman" w:cs="Arial" w:ascii="Arial" w:hAnsi="Arial"/>
          <w:lang w:eastAsia="cs-CZ"/>
        </w:rPr>
        <w:t>Natasha Alechina, Tomáš Brázdil, Giuseppe De Giacomo, Paolo Felli, Brian Logan, Moshe Y. Vardi: Unbounded Orchestrations of Transducers for Manufacturing. AAAI 2019: 2646-2653</w:t>
      </w:r>
    </w:p>
    <w:p>
      <w:pPr>
        <w:pStyle w:val="ListParagraph"/>
        <w:spacing w:lineRule="auto" w:line="240" w:before="0" w:after="0"/>
        <w:contextualSpacing/>
        <w:rPr>
          <w:rFonts w:ascii="Arial" w:hAnsi="Arial" w:eastAsia="Times New Roman" w:cs="Arial"/>
          <w:lang w:eastAsia="cs-CZ"/>
        </w:rPr>
      </w:pPr>
      <w:r>
        <w:rPr>
          <w:rFonts w:eastAsia="Times New Roman" w:cs="Arial" w:ascii="Arial" w:hAnsi="Arial"/>
          <w:lang w:eastAsia="cs-CZ"/>
        </w:rPr>
      </w:r>
    </w:p>
    <w:p>
      <w:pPr>
        <w:pStyle w:val="Normal"/>
        <w:spacing w:lineRule="auto" w:line="240"/>
        <w:rPr>
          <w:rFonts w:ascii="Arial" w:hAnsi="Arial" w:eastAsia="Times New Roman" w:cs="Arial"/>
          <w:color w:val="000000"/>
          <w:lang w:eastAsia="cs-CZ"/>
        </w:rPr>
      </w:pPr>
      <w:r>
        <w:rPr>
          <w:rFonts w:eastAsia="Times New Roman" w:cs="Arial" w:ascii="Arial" w:hAnsi="Arial"/>
          <w:b/>
          <w:bCs/>
          <w:color w:val="000000"/>
          <w:lang w:eastAsia="cs-CZ"/>
        </w:rPr>
        <w:t xml:space="preserve">Selected </w:t>
      </w:r>
      <w:r>
        <w:rPr>
          <w:rFonts w:eastAsia="Times New Roman" w:cs="Arial" w:ascii="Arial" w:hAnsi="Arial"/>
          <w:b/>
          <w:bCs/>
          <w:color w:val="000000"/>
          <w:lang w:eastAsia="cs-CZ"/>
        </w:rPr>
        <w:t>Research Projects</w:t>
      </w:r>
      <w:r>
        <w:rPr>
          <w:rFonts w:eastAsia="Times New Roman" w:cs="Arial" w:ascii="Arial" w:hAnsi="Arial"/>
          <w:color w:val="000000"/>
          <w:lang w:eastAsia="cs-CZ"/>
        </w:rPr>
        <w:t>:</w:t>
      </w:r>
    </w:p>
    <w:p>
      <w:pPr>
        <w:pStyle w:val="ListParagraph"/>
        <w:numPr>
          <w:ilvl w:val="0"/>
          <w:numId w:val="7"/>
        </w:numPr>
        <w:spacing w:lineRule="auto" w:line="240"/>
        <w:rPr/>
      </w:pPr>
      <w:r>
        <w:rPr>
          <w:rFonts w:eastAsia="Times New Roman" w:cs="Arial" w:ascii="Arial" w:hAnsi="Arial"/>
          <w:lang w:eastAsia="cs-CZ"/>
        </w:rPr>
        <w:t>BioMedAI Twinning; European Commission; Horizon Europe (Widening); 690,700 EUR (co-PI, 2022 - 2025)</w:t>
      </w:r>
    </w:p>
    <w:p>
      <w:pPr>
        <w:pStyle w:val="ListParagraph"/>
        <w:numPr>
          <w:ilvl w:val="0"/>
          <w:numId w:val="2"/>
        </w:numPr>
        <w:spacing w:lineRule="auto" w:line="240"/>
        <w:rPr/>
      </w:pPr>
      <w:r>
        <w:rPr>
          <w:rFonts w:eastAsia="Times New Roman" w:cs="Arial" w:ascii="Arial" w:hAnsi="Arial"/>
          <w:lang w:eastAsia="cs-CZ"/>
        </w:rPr>
        <w:t>GA21-24711S: Efficient Analysis and Optimization for Probabilistic Systems and Games (team member, 2021)</w:t>
      </w:r>
    </w:p>
    <w:p>
      <w:pPr>
        <w:pStyle w:val="ListParagraph"/>
        <w:numPr>
          <w:ilvl w:val="0"/>
          <w:numId w:val="2"/>
        </w:numPr>
        <w:spacing w:lineRule="auto" w:line="240"/>
        <w:rPr/>
      </w:pPr>
      <w:r>
        <w:rPr>
          <w:rFonts w:eastAsia="Times New Roman" w:cs="Arial" w:ascii="Arial" w:hAnsi="Arial"/>
          <w:lang w:eastAsia="cs-CZ"/>
        </w:rPr>
        <w:t>MUNI/G/0739/2017: Pushing the limits in automated NMR structure determination using a single 4D NOESY spectrum and machine learning methods (co-PI, 2018 – 2020)</w:t>
      </w:r>
    </w:p>
    <w:p>
      <w:pPr>
        <w:pStyle w:val="ListParagraph"/>
        <w:numPr>
          <w:ilvl w:val="0"/>
          <w:numId w:val="2"/>
        </w:numPr>
        <w:spacing w:lineRule="auto" w:line="240"/>
        <w:rPr/>
      </w:pPr>
      <w:r>
        <w:rPr>
          <w:rFonts w:eastAsia="Times New Roman" w:cs="Arial" w:ascii="Arial" w:hAnsi="Arial"/>
          <w:lang w:eastAsia="cs-CZ"/>
        </w:rPr>
        <w:t>GBP202/12/G061, Center of Excellence - Institute for Theoretical Computer Science (team member, 2012-2018)</w:t>
      </w:r>
    </w:p>
    <w:p>
      <w:pPr>
        <w:pStyle w:val="ListParagraph"/>
        <w:numPr>
          <w:ilvl w:val="0"/>
          <w:numId w:val="2"/>
        </w:numPr>
        <w:spacing w:lineRule="auto" w:line="240"/>
        <w:rPr/>
      </w:pPr>
      <w:r>
        <w:rPr>
          <w:rFonts w:eastAsia="Times New Roman" w:cs="Arial" w:ascii="Arial" w:hAnsi="Arial"/>
          <w:lang w:eastAsia="cs-CZ"/>
        </w:rPr>
        <w:t>GPP202/12/P612, Formal Verification of Stochastic Real-Time Systems (PI 2012 - 2014)</w:t>
      </w:r>
    </w:p>
    <w:p>
      <w:pPr>
        <w:pStyle w:val="Normal"/>
        <w:spacing w:lineRule="auto" w:line="240" w:before="0" w:after="0"/>
        <w:ind w:left="720" w:hanging="0"/>
        <w:textAlignment w:val="baseline"/>
        <w:rPr>
          <w:rFonts w:ascii="Arial" w:hAnsi="Arial" w:eastAsia="Times New Roman" w:cs="Arial"/>
          <w:lang w:eastAsia="cs-CZ"/>
        </w:rPr>
      </w:pPr>
      <w:r>
        <w:rPr>
          <w:rFonts w:eastAsia="Times New Roman" w:cs="Arial" w:ascii="Arial" w:hAnsi="Arial"/>
          <w:lang w:eastAsia="cs-CZ"/>
        </w:rPr>
      </w:r>
    </w:p>
    <w:p>
      <w:pPr>
        <w:pStyle w:val="Normal"/>
        <w:spacing w:lineRule="auto" w:line="240"/>
        <w:rPr/>
      </w:pPr>
      <w:r>
        <w:rPr>
          <w:rFonts w:eastAsia="Times New Roman" w:cs="Arial" w:ascii="Arial" w:hAnsi="Arial"/>
          <w:b/>
          <w:bCs/>
          <w:color w:val="000000"/>
          <w:lang w:eastAsia="cs-CZ"/>
        </w:rPr>
        <w:t>Research and Academic Stays</w:t>
      </w:r>
      <w:r>
        <w:rPr>
          <w:rFonts w:eastAsia="Times New Roman" w:cs="Arial" w:ascii="Arial" w:hAnsi="Arial"/>
          <w:color w:val="000000"/>
          <w:lang w:eastAsia="cs-CZ"/>
        </w:rPr>
        <w:t>:</w:t>
      </w:r>
    </w:p>
    <w:p>
      <w:pPr>
        <w:pStyle w:val="Normal"/>
        <w:numPr>
          <w:ilvl w:val="0"/>
          <w:numId w:val="9"/>
        </w:numPr>
        <w:spacing w:lineRule="auto" w:line="240"/>
        <w:rPr/>
      </w:pPr>
      <w:r>
        <w:rPr>
          <w:rFonts w:eastAsia="Times New Roman" w:cs="Arial" w:ascii="Arial" w:hAnsi="Arial"/>
          <w:lang w:eastAsia="cs-CZ"/>
        </w:rPr>
        <w:t>2008-2009: Chair for Foundations of Software Reliability and Theoretical Computer Science, Faculty of Computer Science, Technische Universität München (14 months, AvH Fellowship)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lang w:eastAsia="cs-CZ"/>
        </w:rPr>
      </w:pPr>
      <w:r>
        <w:rPr>
          <w:rFonts w:eastAsia="Times New Roman" w:cs="Arial" w:ascii="Arial" w:hAnsi="Arial"/>
          <w:lang w:eastAsia="cs-CZ"/>
        </w:rPr>
      </w:r>
    </w:p>
    <w:p>
      <w:pPr>
        <w:pStyle w:val="Normal"/>
        <w:spacing w:lineRule="auto" w:line="240"/>
        <w:rPr/>
      </w:pPr>
      <w:r>
        <w:rPr>
          <w:rFonts w:eastAsia="Times New Roman" w:cs="Arial" w:ascii="Arial" w:hAnsi="Arial"/>
          <w:b/>
          <w:bCs/>
          <w:color w:val="000000"/>
          <w:lang w:eastAsia="cs-CZ"/>
        </w:rPr>
        <w:t>Research Awards and Prizes, Research Memberships</w:t>
      </w:r>
      <w:r>
        <w:rPr>
          <w:rFonts w:eastAsia="Times New Roman" w:cs="Arial" w:ascii="Arial" w:hAnsi="Arial"/>
          <w:lang w:eastAsia="cs-CZ"/>
        </w:rPr>
        <w:t>:</w:t>
      </w:r>
    </w:p>
    <w:p>
      <w:pPr>
        <w:pStyle w:val="Normal"/>
        <w:numPr>
          <w:ilvl w:val="0"/>
          <w:numId w:val="4"/>
        </w:numPr>
        <w:spacing w:lineRule="auto" w:line="240"/>
        <w:rPr/>
      </w:pPr>
      <w:r>
        <w:rPr>
          <w:rFonts w:eastAsia="Times New Roman" w:cs="Arial" w:ascii="Arial" w:hAnsi="Arial"/>
          <w:lang w:eastAsia="cs-CZ"/>
        </w:rPr>
        <w:t>202</w:t>
      </w:r>
      <w:r>
        <w:rPr>
          <w:rFonts w:eastAsia="Times New Roman" w:cs="Arial" w:ascii="Arial" w:hAnsi="Arial"/>
          <w:lang w:eastAsia="cs-CZ"/>
        </w:rPr>
        <w:t>3</w:t>
      </w:r>
      <w:r>
        <w:rPr>
          <w:rFonts w:eastAsia="Times New Roman" w:cs="Arial" w:ascii="Arial" w:hAnsi="Arial"/>
          <w:lang w:eastAsia="cs-CZ"/>
        </w:rPr>
        <w:t xml:space="preserve">: </w:t>
      </w:r>
      <w:r>
        <w:rPr>
          <w:rFonts w:eastAsia="Times New Roman" w:cs="Arial" w:ascii="Arial" w:hAnsi="Arial"/>
          <w:lang w:eastAsia="cs-CZ"/>
        </w:rPr>
        <w:t xml:space="preserve">MUNI </w:t>
      </w:r>
      <w:r>
        <w:rPr>
          <w:rFonts w:eastAsia="Times New Roman" w:cs="Arial" w:ascii="Arial" w:hAnsi="Arial"/>
          <w:lang w:eastAsia="cs-CZ"/>
        </w:rPr>
        <w:t>Vice-rector's Award - MUNI Scientist</w:t>
      </w:r>
    </w:p>
    <w:p>
      <w:pPr>
        <w:pStyle w:val="Normal"/>
        <w:numPr>
          <w:ilvl w:val="0"/>
          <w:numId w:val="4"/>
        </w:numPr>
        <w:spacing w:lineRule="auto" w:line="240"/>
        <w:rPr/>
      </w:pPr>
      <w:r>
        <w:rPr>
          <w:rFonts w:eastAsia="Times New Roman" w:cs="Arial" w:ascii="Arial" w:hAnsi="Arial"/>
          <w:lang w:eastAsia="cs-CZ"/>
        </w:rPr>
        <w:t xml:space="preserve">2022: </w:t>
      </w:r>
      <w:r>
        <w:rPr>
          <w:rFonts w:eastAsia="Times New Roman" w:cs="Arial" w:ascii="Arial" w:hAnsi="Arial"/>
          <w:lang w:eastAsia="cs-CZ"/>
        </w:rPr>
        <w:t xml:space="preserve">MUNI </w:t>
      </w:r>
      <w:r>
        <w:rPr>
          <w:rFonts w:eastAsia="Times New Roman" w:cs="Arial" w:ascii="Arial" w:hAnsi="Arial"/>
          <w:lang w:eastAsia="cs-CZ"/>
        </w:rPr>
        <w:t>Vice-rector's Award - MUNI Scientist</w:t>
      </w:r>
    </w:p>
    <w:p>
      <w:pPr>
        <w:pStyle w:val="Normal"/>
        <w:numPr>
          <w:ilvl w:val="0"/>
          <w:numId w:val="4"/>
        </w:numPr>
        <w:spacing w:lineRule="auto" w:line="240"/>
        <w:rPr/>
      </w:pPr>
      <w:r>
        <w:rPr>
          <w:rFonts w:eastAsia="Times New Roman" w:cs="Arial" w:ascii="Arial" w:hAnsi="Arial"/>
          <w:lang w:eastAsia="cs-CZ"/>
        </w:rPr>
        <w:t xml:space="preserve">2013: </w:t>
      </w:r>
      <w:r>
        <w:rPr>
          <w:rFonts w:eastAsia="Times New Roman" w:cs="Arial" w:ascii="Arial" w:hAnsi="Arial"/>
          <w:lang w:eastAsia="cs-CZ"/>
        </w:rPr>
        <w:t xml:space="preserve">MUNI </w:t>
      </w:r>
      <w:r>
        <w:rPr>
          <w:rFonts w:eastAsia="Times New Roman" w:cs="Arial" w:ascii="Arial" w:hAnsi="Arial"/>
          <w:lang w:eastAsia="cs-CZ"/>
        </w:rPr>
        <w:t>Rector’s Award for Outstanding Research Results Achieved by Young Scientists under 35 in economics and informatics</w:t>
      </w:r>
    </w:p>
    <w:p>
      <w:pPr>
        <w:pStyle w:val="Normal"/>
        <w:numPr>
          <w:ilvl w:val="0"/>
          <w:numId w:val="4"/>
        </w:numPr>
        <w:spacing w:lineRule="auto" w:line="240"/>
        <w:rPr/>
      </w:pPr>
      <w:r>
        <w:rPr>
          <w:rFonts w:eastAsia="Times New Roman" w:cs="Arial" w:ascii="Arial" w:hAnsi="Arial"/>
          <w:lang w:eastAsia="cs-CZ"/>
        </w:rPr>
        <w:t>2008: E. W. Beth Dissertation Prize</w:t>
      </w:r>
    </w:p>
    <w:p>
      <w:pPr>
        <w:pStyle w:val="Normal"/>
        <w:numPr>
          <w:ilvl w:val="0"/>
          <w:numId w:val="4"/>
        </w:numPr>
        <w:spacing w:lineRule="auto" w:line="240" w:before="0" w:after="160"/>
        <w:rPr/>
      </w:pPr>
      <w:r>
        <w:rPr>
          <w:rFonts w:eastAsia="Times New Roman" w:cs="Arial" w:ascii="Arial" w:hAnsi="Arial"/>
          <w:lang w:eastAsia="cs-CZ"/>
        </w:rPr>
        <w:t>2008: Alexander von Humboldt Fellowship</w:t>
      </w:r>
    </w:p>
    <w:sectPr>
      <w:type w:val="nextPage"/>
      <w:pgSz w:w="11906" w:h="16838"/>
      <w:pgMar w:left="1440" w:right="1440" w:gutter="0" w:header="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85" w:hanging="360"/>
      </w:pPr>
      <w:rPr>
        <w:rFonts w:ascii="Symbol" w:hAnsi="Symbol" w:cs="Symbol" w:hint="default"/>
        <w:sz w:val="22"/>
        <w:b w:val="fals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5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9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0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60358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AR PL SungtiL GB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360358"/>
    <w:pPr>
      <w:spacing w:before="0" w:after="160"/>
      <w:ind w:left="720" w:hanging="0"/>
      <w:contextualSpacing/>
    </w:pPr>
    <w:rPr/>
  </w:style>
  <w:style w:type="paragraph" w:styleId="NormalWeb">
    <w:name w:val="Normal (Web)"/>
    <w:basedOn w:val="Normal"/>
    <w:uiPriority w:val="99"/>
    <w:unhideWhenUsed/>
    <w:qFormat/>
    <w:rsid w:val="00360358"/>
    <w:pPr/>
    <w:rPr>
      <w:rFonts w:ascii="Times New Roman" w:hAnsi="Times New Roman" w:cs="Times New Roman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Application>LibreOffice/7.3.7.2$Linux_X86_64 LibreOffice_project/30$Build-2</Application>
  <AppVersion>15.0000</AppVersion>
  <DocSecurity>0</DocSecurity>
  <Pages>2</Pages>
  <Words>437</Words>
  <Characters>2752</Characters>
  <CharactersWithSpaces>3133</CharactersWithSpaces>
  <Paragraphs>40</Paragraphs>
  <Company>Masarykova univerzita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2022-12-19T07:45:00Z</dcterms:created>
  <dc:creator>Stanislava Tůmová</dc:creator>
  <dc:description/>
  <dc:language>en-US</dc:language>
  <cp:lastModifiedBy/>
  <dcterms:modified xsi:type="dcterms:W3CDTF">2023-12-13T21:40:47Z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