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A9DAF"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PITNER, T. Surveillance and Monitoring Systems Based on Complex Event Processing. In 15th International Conference on Business Information Systems. 2012.</w:t>
      </w:r>
    </w:p>
    <w:p w14:paraId="5C50148B"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NGUYEN, F., T. PITNER. Information System Monitoring and Notifications Using Complex Event Processing. In Zoran Budimac, Mirjana Ivanović, Miloš Radovanović (Eds.) Fifth Balkan Conference in Informatics BCI 2012 Novi Sad, Serbia, September 16–20, 2012 Proceedings. Proceedings of the Fifth Balkan Conference in Informatics. Serbia: ACM, 2012. od s. 211-216, 312 s. ISBN 978-1-4503-1240-0. doi:10.1145/2371316.2371358.</w:t>
      </w:r>
    </w:p>
    <w:p w14:paraId="07310DC3"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ŠKRABÁLEK, J., P. KUNC, F. NGUYEN, T. PITNER. Towards Effective Social Network System Implementation. In Mykola Pechenizkiy and Marek Wojciechowski. New Trends in Databases and Information Systems. Poznan, Polsko: Springer, 2012. od s. 327-328, 454 s. ISBN 978-3-642-32517-5. doi:10.1007/978-3-642-32518-2.</w:t>
      </w:r>
    </w:p>
    <w:p w14:paraId="7FE9AF94"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PITNER, T., D. KRIKSCIUNIENE. Integrated Surveillance and Monitoring Systems. In CSSim 2012. 2012.</w:t>
      </w:r>
    </w:p>
    <w:p w14:paraId="4301B461"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PITNER, T. Industrielle Kooperation an der Fakultät für Informatik, Masaryk Universität in Brünn – Kontext und ausgewählte Probleme. In University Meets Industry (Perspektiven des gelebten Wissenstransfers offener Universitäten). Münster New York München Berlin: Waxmann Verlag GmbH, 2012. od s. 215-226, 12 s. University Society Industry, Band 1. ISBN 978-3-8309-2745-7.</w:t>
      </w:r>
    </w:p>
    <w:p w14:paraId="3371D191"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PITNER, T. The Association of Industrial Partners as an Instrument for Cooperation and Technology Transfer. In 7th Practice-Research Workshop iCom, Mušov 2012. 2012.</w:t>
      </w:r>
    </w:p>
    <w:p w14:paraId="308189D5"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PITNER, T., D. KRIKSCIUNIENE, V. SAKALAUSKAS. Tracking customer portrait by unsupervised classification techniques. Transformations in Business &amp; Economics. Kaunas Faculty of Humanitie, Vilnius, Litva: Vilnius University, 11/2012, 3/27, od s. 167-189, 23 s. ISSN 1648-4460. 2012. Carried out during the tenure of an ERCIM "Alain Bensoussan" Fellowship Programme.</w:t>
      </w:r>
    </w:p>
    <w:p w14:paraId="74918844"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PITNER, T., R. MOTSCHNIG. Hodnocení ve výuce zaměřené na člověka. In Přístupy k evaluaci eLearningu. 1. vyd. Ostrava: Ostravská univerzita v Ostravě, 2012. od s. 143-161, 19 s. 1. ISBN 978-80-7464-121-3.</w:t>
      </w:r>
    </w:p>
    <w:p w14:paraId="0E259B62"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TOVARŇÁK, D., T. PITNER. Logování pro novou generaci monitoringu. In Proceedings of 9th Summer School of Applied Informatics. Brno, 2012. od s. 152-157. ISBN 978-80-210-6058-6.</w:t>
      </w:r>
    </w:p>
    <w:p w14:paraId="53C6A9AF"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TOVARŇÁK, D., T. PITNER. Towards Multi-Tenant and Interoperable Monitoring of Virtual Machines in Cloud. In Proceedings of 14th International Symposium on Symbolic and Numeric Algorithms for Scientific Computing. 2013. to be published.</w:t>
      </w:r>
    </w:p>
    <w:p w14:paraId="62369B72"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lastRenderedPageBreak/>
        <w:t>GREGAR, T., T. PITNER, M. WARCHIL, J. MUDRÁK, O. ZEZULA, J. TALAŠ, I. ZEMSKÝ. Semantic Utilities and E-Learning. In DIVAI 2010 -</w:t>
      </w:r>
      <w:r w:rsidRPr="00D71159">
        <w:rPr>
          <w:rFonts w:asciiTheme="minorHAnsi" w:hAnsiTheme="minorHAnsi"/>
          <w:sz w:val="24"/>
          <w:szCs w:val="24"/>
        </w:rPr>
        <w:t xml:space="preserve"> distance learning in applied informatics, conference proceedings. 1. vyd. Nitra: Constantine the Philosopher University in Nitra, 2010. od s. 67-72, 6 s. ISBN 978-80-8094-691-3.</w:t>
      </w:r>
    </w:p>
    <w:p w14:paraId="63F63D5A"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 xml:space="preserve">PITNER, T., T. GREGAR. E-learning 2.0 v informatice na Masarykově a Vídeňské </w:t>
      </w:r>
      <w:r w:rsidRPr="00D71159">
        <w:rPr>
          <w:rFonts w:asciiTheme="minorHAnsi" w:hAnsiTheme="minorHAnsi"/>
          <w:sz w:val="24"/>
          <w:szCs w:val="24"/>
        </w:rPr>
        <w:t>univerzitě. In Informatika XXIII/2010. 1. vyd. Brno: UI PEF MENDELU v Brně, 2010. od s. 95-97, 6 s. ISBN 978-80-7375-394-8.</w:t>
      </w:r>
    </w:p>
    <w:p w14:paraId="789C96D5"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BÁRTEK, L., R. OŠLEJŠEK, T. PITNER. Is Accessibility an Issue in the Knowledge Society? Modern Web Applications in the Ligth of Acce</w:t>
      </w:r>
      <w:r w:rsidRPr="00D71159">
        <w:rPr>
          <w:rFonts w:asciiTheme="minorHAnsi" w:hAnsiTheme="minorHAnsi"/>
          <w:sz w:val="24"/>
          <w:szCs w:val="24"/>
        </w:rPr>
        <w:t>ssibility. In Organizational, Business and Technological Aspects of the Knowledge Society. Heidlberg: Springer, 2010. od s. 359-364, 6 s. ISBN 978-3-642-16323-4.</w:t>
      </w:r>
    </w:p>
    <w:p w14:paraId="2A537439"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ŠEDĚNKA, J., M. BOSÁK, T. PITNER. Monitoring and support of unreliable services. 2010.</w:t>
      </w:r>
    </w:p>
    <w:p w14:paraId="5E9E7883"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JAKUBIČ</w:t>
      </w:r>
      <w:r w:rsidRPr="00D71159">
        <w:rPr>
          <w:rFonts w:asciiTheme="minorHAnsi" w:hAnsiTheme="minorHAnsi"/>
          <w:sz w:val="24"/>
          <w:szCs w:val="24"/>
        </w:rPr>
        <w:t>KA, M., T. PITNER. Software Asset Management in a Large Academic Organization. In Datakon 2010. Mikulov: Neuveden, 2010. 9 s. ISBN 978-80-7368-424-2.</w:t>
      </w:r>
    </w:p>
    <w:p w14:paraId="00821036"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ŠKRABÁLEK, J., T. LUDÍK, J. SLABÝ, T. PITNER. Web-based Service for Collaborative Organization of Academic</w:t>
      </w:r>
      <w:r w:rsidRPr="00D71159">
        <w:rPr>
          <w:rFonts w:asciiTheme="minorHAnsi" w:hAnsiTheme="minorHAnsi"/>
          <w:sz w:val="24"/>
          <w:szCs w:val="24"/>
        </w:rPr>
        <w:t xml:space="preserve"> Events - Case Study of "Takeplace". In 12th International Symposium on Symbolic and Numeric Algorithms for Scientific Computing. Timisoara: Proceedings - 12th International Symposium on Symbolic and Numeric Algorithms for Scientific Computing, 2011. od s.</w:t>
      </w:r>
      <w:r w:rsidRPr="00D71159">
        <w:rPr>
          <w:rFonts w:asciiTheme="minorHAnsi" w:hAnsiTheme="minorHAnsi"/>
          <w:sz w:val="24"/>
          <w:szCs w:val="24"/>
        </w:rPr>
        <w:t xml:space="preserve"> 577-580, 8 s. ISBN 978-0-7695-4324-6. doi:10.1109/SYNASC.2010.66.</w:t>
      </w:r>
    </w:p>
    <w:p w14:paraId="18B49A32"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ŠKRABÁLEK, J., L. TOKÁROVÁ, J. SLABÝ, T. PITNER. Integrated Approach in Management and Design of ModernWeb-Based Services. In Barry, Chris et al.. Information Systems Development. Prague: S</w:t>
      </w:r>
      <w:r w:rsidRPr="00D71159">
        <w:rPr>
          <w:rFonts w:asciiTheme="minorHAnsi" w:hAnsiTheme="minorHAnsi"/>
          <w:sz w:val="24"/>
          <w:szCs w:val="24"/>
        </w:rPr>
        <w:t>pringer, 2011. od s. 685-696, 12 s. ISBN 978-1-4419-9645-9. doi:10.1007/978-1-4419-9790-6.</w:t>
      </w:r>
    </w:p>
    <w:p w14:paraId="638C3AF1"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TALAŠ, J., T. GREGAR, T. PITNER. Semantically Enriched Tools for the Knowledge Society: Case of Project Management and Presentation. In Knowledge Management, Informa</w:t>
      </w:r>
      <w:r w:rsidRPr="00D71159">
        <w:rPr>
          <w:rFonts w:asciiTheme="minorHAnsi" w:hAnsiTheme="minorHAnsi"/>
          <w:sz w:val="24"/>
          <w:szCs w:val="24"/>
        </w:rPr>
        <w:t>tion Systems, E-Learning, and Sustainability Research. 1. vyd. Berlin Heildenberg: Springer Verlag, 2010. od s. 322-328, 7 s. ISBN 3-642-16323-8.</w:t>
      </w:r>
    </w:p>
    <w:p w14:paraId="15BE1F89"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GREGAR, T., O. ZEZULA, J. HORVÁTH, T. PITNER. Fresnel - vizualizace sémantických informací. In DATAKON 2010. O</w:t>
      </w:r>
      <w:r w:rsidRPr="00D71159">
        <w:rPr>
          <w:rFonts w:asciiTheme="minorHAnsi" w:hAnsiTheme="minorHAnsi"/>
          <w:sz w:val="24"/>
          <w:szCs w:val="24"/>
        </w:rPr>
        <w:t>strava: Ostravská Univerzita v Ostravě, 2010. od s. 65-70, 6 s. ISBN 978-80-7368-424-2.</w:t>
      </w:r>
    </w:p>
    <w:p w14:paraId="39CC7CD3"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GREGAR, T., T. PITNER, O. ZEZULA, J. TALAŠ, M. WARCHIL, J. HORVÁTH, S. PETROVÁ. Projekt Sémantický e-learning - vyvinuté nástroje. 2010. Fresnel Editor je celosvětově p</w:t>
      </w:r>
      <w:r w:rsidRPr="00D71159">
        <w:rPr>
          <w:rFonts w:asciiTheme="minorHAnsi" w:hAnsiTheme="minorHAnsi"/>
          <w:sz w:val="24"/>
          <w:szCs w:val="24"/>
        </w:rPr>
        <w:t>rvní podobně obsáhlý editor jazyka Fresnel. Přispěli jsme k opravám implementací dalších světově používaných nástrojů apod.</w:t>
      </w:r>
    </w:p>
    <w:p w14:paraId="74DD6B03"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HŘEBÍČEK, J., T. PITNER, Z. POSPÍŠIL, J. URBÁNEK. Teaching Mathematical Modelling in Biology using Maple. In 7. letní škola aplikova</w:t>
      </w:r>
      <w:r w:rsidRPr="00D71159">
        <w:rPr>
          <w:rFonts w:asciiTheme="minorHAnsi" w:hAnsiTheme="minorHAnsi"/>
          <w:sz w:val="24"/>
          <w:szCs w:val="24"/>
        </w:rPr>
        <w:t>né informatiky. Indikátory účinnosti EMS podle odvětví. Brno: nakladatelství Littera, 2010. od s. 47-62, 16 s. ISBN 978-80-85763-59-1.</w:t>
      </w:r>
    </w:p>
    <w:p w14:paraId="6D5F536A"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HŘEBÍČEK, J., J. MINISTR, T. PITNER. 7. letní škola aplikované informatiky. Indikátory účinnosti EMS podle odvětví. In Sb</w:t>
      </w:r>
      <w:r w:rsidRPr="00D71159">
        <w:rPr>
          <w:rFonts w:asciiTheme="minorHAnsi" w:hAnsiTheme="minorHAnsi"/>
          <w:sz w:val="24"/>
          <w:szCs w:val="24"/>
        </w:rPr>
        <w:t>orník příspěvků 7. letní škola aplikované informatiky. Indikátory účinnosti EMS podle odvětví. Brno: nakladatelství Littera, 2010. 181 s. ISBN 978-80-85763-59-1.</w:t>
      </w:r>
    </w:p>
    <w:p w14:paraId="7D0FF720"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HŘEBÍČEK, J., T. PITNER, J. ŽIŽKA. 6. letní škola aplikované informatiky. Indikátory účinnosti EMS podle odvětví. In Sborník příspěvků 6. letní škola aplikované informatiky. Indikátory účinnosti EMS podle odvětví. Brno: nakladatelství Littera, 2009. 133 s.</w:t>
      </w:r>
      <w:r w:rsidRPr="00D71159">
        <w:rPr>
          <w:rFonts w:asciiTheme="minorHAnsi" w:hAnsiTheme="minorHAnsi"/>
          <w:sz w:val="24"/>
          <w:szCs w:val="24"/>
        </w:rPr>
        <w:t xml:space="preserve"> ISBN 978-80-85763-53-9.</w:t>
      </w:r>
    </w:p>
    <w:p w14:paraId="68887CEF"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HŘEBÍČEK, J., J. MINISTR, T. PITNER. 7. letní škola aplikované informatiky. 2010.</w:t>
      </w:r>
    </w:p>
    <w:p w14:paraId="572DD5D5"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DERNTL, M., T. HAMPEL, R. MOTSCHNIG-PITRIK, T. PITNER. Inclusive social tagging and its support in Web 2.0 services. Computers in Human Behavior, Els</w:t>
      </w:r>
      <w:r w:rsidRPr="00D71159">
        <w:rPr>
          <w:rFonts w:asciiTheme="minorHAnsi" w:hAnsiTheme="minorHAnsi"/>
          <w:sz w:val="24"/>
          <w:szCs w:val="24"/>
        </w:rPr>
        <w:t>evier, 27, 4, od s. 1460-1466, 7 s. ISSN 0747-5632. 2011. doi:10.1016/j.chb.2010.09.014.</w:t>
      </w:r>
    </w:p>
    <w:p w14:paraId="147133A2"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PITNER, T., J. KONEČNÝ. Business Driven R&amp;D at MU: Case Study of Lasaris and Department of System Services. Sborník příspěvků, 7. letní škola aplikované informatiky, I</w:t>
      </w:r>
      <w:r w:rsidRPr="00D71159">
        <w:rPr>
          <w:rFonts w:asciiTheme="minorHAnsi" w:hAnsiTheme="minorHAnsi"/>
          <w:sz w:val="24"/>
          <w:szCs w:val="24"/>
        </w:rPr>
        <w:t>SBN 978-80-85763-59-1, Brno: nakladatelství Litera, 2010, 7, od s. 87-93, 7 s. 2010.</w:t>
      </w:r>
    </w:p>
    <w:p w14:paraId="55D68CDE"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KUNC, P., M. NOVÁK, P. SMOLKA, T. PITNER, J. ŠKRABÁLEK. Albireo II. 2011.</w:t>
      </w:r>
    </w:p>
    <w:p w14:paraId="22E6F146"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PITNER, T., T. GREGAR, J. TALAŠ. Semantics Wiki for Environmental Project Management. In Jiří Hře</w:t>
      </w:r>
      <w:r w:rsidRPr="00D71159">
        <w:rPr>
          <w:rFonts w:asciiTheme="minorHAnsi" w:hAnsiTheme="minorHAnsi"/>
          <w:sz w:val="24"/>
          <w:szCs w:val="24"/>
        </w:rPr>
        <w:t>bíček, Gerald Schimak, Ralf Denzer. Environmental Software Systems. Frameworks of eEnvironment. 9th IFIP WG 5.11 International Symposium. ISESS 2011. první. Heidelberg: Springer, 2011. od s. 437-444, 8 s. ISBN 978-3-642-22284-9.</w:t>
      </w:r>
    </w:p>
    <w:p w14:paraId="10C2CEFE"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HŘEBÍČEK, J., J. MINISTR, T</w:t>
      </w:r>
      <w:r w:rsidRPr="00D71159">
        <w:rPr>
          <w:rFonts w:asciiTheme="minorHAnsi" w:hAnsiTheme="minorHAnsi"/>
          <w:sz w:val="24"/>
          <w:szCs w:val="24"/>
        </w:rPr>
        <w:t>. PITNER. 8. letní škola aplikované informatiky. 2011.</w:t>
      </w:r>
    </w:p>
    <w:p w14:paraId="1C8BA178"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ŠKRABÁLEK, J., P. KUNC, T. PITNER. Inner Architecture of a Social Networking System. In SOFSEM 2012: THEORY AND PRACTICE OF COMPUTER SCIENCE. Heidelberg: Springer, 2012. od s. 530-541, 672 s. ISBN 978-</w:t>
      </w:r>
      <w:r w:rsidRPr="00D71159">
        <w:rPr>
          <w:rFonts w:asciiTheme="minorHAnsi" w:hAnsiTheme="minorHAnsi"/>
          <w:sz w:val="24"/>
          <w:szCs w:val="24"/>
        </w:rPr>
        <w:t>3-642-27659-0. doi:10.1007/978-3-642-27660-6.</w:t>
      </w:r>
    </w:p>
    <w:p w14:paraId="33BE3F1A" w14:textId="77777777" w:rsidR="00000000" w:rsidRPr="00D71159" w:rsidRDefault="005A3105">
      <w:pPr>
        <w:pStyle w:val="NormalWeb"/>
        <w:rPr>
          <w:rFonts w:asciiTheme="minorHAnsi" w:hAnsiTheme="minorHAnsi"/>
          <w:sz w:val="24"/>
          <w:szCs w:val="24"/>
        </w:rPr>
      </w:pPr>
      <w:r w:rsidRPr="00D71159">
        <w:rPr>
          <w:rFonts w:asciiTheme="minorHAnsi" w:hAnsiTheme="minorHAnsi"/>
          <w:sz w:val="24"/>
          <w:szCs w:val="24"/>
        </w:rPr>
        <w:t xml:space="preserve">PITNER, T., D. TOVARŇÁK. Spolupráce vysokých škol a firem – globální perspektivy i lokální zkušenosti. In Klímová, Hana, et al.. Hovory s informatiky 2011: sborník studií. Praha: Ústav informatiky AV ČR, 2011. </w:t>
      </w:r>
      <w:r w:rsidRPr="00D71159">
        <w:rPr>
          <w:rFonts w:asciiTheme="minorHAnsi" w:hAnsiTheme="minorHAnsi"/>
          <w:sz w:val="24"/>
          <w:szCs w:val="24"/>
        </w:rPr>
        <w:t>od s. 67-81, 14 s. ISBN 978-80-87136-11-9.</w:t>
      </w:r>
    </w:p>
    <w:p w14:paraId="1C5A8785" w14:textId="50AD8D61" w:rsidR="00516F8E" w:rsidRDefault="005A3105" w:rsidP="00516F8E">
      <w:pPr>
        <w:pStyle w:val="NormalWeb"/>
        <w:rPr>
          <w:rFonts w:asciiTheme="minorHAnsi" w:hAnsiTheme="minorHAnsi"/>
          <w:sz w:val="24"/>
          <w:szCs w:val="24"/>
        </w:rPr>
      </w:pPr>
      <w:r w:rsidRPr="00D71159">
        <w:rPr>
          <w:rFonts w:asciiTheme="minorHAnsi" w:hAnsiTheme="minorHAnsi"/>
          <w:sz w:val="24"/>
          <w:szCs w:val="24"/>
        </w:rPr>
        <w:t>IVANOVIČ, M., T. PITNER. Technology-enhanced learning for Java programming: Duo cum faciunt idem, non est idem. ACM Inroads, New York, NY, USA: ACM, 2, 1, od s. 55-63, 8 s. ISSN 2153-2184. 2011. doi:10.1145/192988</w:t>
      </w:r>
      <w:r w:rsidRPr="00D71159">
        <w:rPr>
          <w:rFonts w:asciiTheme="minorHAnsi" w:hAnsiTheme="minorHAnsi"/>
          <w:sz w:val="24"/>
          <w:szCs w:val="24"/>
        </w:rPr>
        <w:t>7.1929906.</w:t>
      </w:r>
      <w:bookmarkStart w:id="0" w:name="_GoBack"/>
      <w:bookmarkEnd w:id="0"/>
    </w:p>
    <w:p w14:paraId="580DC6B7"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DRÁŠIL, P., T. PITNER. Social tagging - the essence of Web 2.0. In MEKON 2008. Ostrava: VŠB - Technická Univerzita Ostrava, 2008. s. 1-6. ISBN 978-80-248-1704-0.</w:t>
      </w:r>
    </w:p>
    <w:p w14:paraId="238D4CAC"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PITNER, T., P. PEŠAT. Informatik in Tschechischen Schulen im Rahmen aktueller Bildungsreform. In Treffen des Arbeitskreises Didaktik der Informatik. 2008.</w:t>
      </w:r>
    </w:p>
    <w:p w14:paraId="7EC3356D"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DRÁŠIL, P., T. PITNER, T. HAMPEL, M. STEINBRING. GET READY FOR MASHABILITY! Concepts for Web 2.0 Service Integration. In Proceedings of the 10th International Conference on Enterprise Information Systems - ICEIS 2008. Barcelona: INSTICC, 2008. od s. 160-167, 8 s. ISBN 978-989-8111-39-5.</w:t>
      </w:r>
    </w:p>
    <w:p w14:paraId="21E599B9"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PITNER, T., R. MOTSCHNIG, H. THORSTEN, M. DERNTL. Inclusive Social Tagging: A Paradigm for Tagging-Services in the Knowledge Society. In 1st World Summit on the Knowledge Society. 1. vyd. Heidelberg: Springer, 2008. od s. 1-10, 10 s. ISBN 978-3-540-87780-6.</w:t>
      </w:r>
    </w:p>
    <w:p w14:paraId="00472341"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PITNER, T., R. MOTSCHNIG, M. DERNTL, T. HAMPEL. Social Tagging und Inclusive Universal Access. In Good Tags, Bad Tags. 1. vyd. Münster: Waxmann Verlag GmbH, 2008. od s. 51-62, 12 s. Medien in der Wissenschaften; Band 47. ISBN 978-3-8309-2039-7.</w:t>
      </w:r>
    </w:p>
    <w:p w14:paraId="44202E4F"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PITNER, T. Agilní vývoj webových aplikací v Grails. In Tvorba software. 1. vyd. Ostrava, ČR: VŠB -Technická univerzita Ostrava, 2008. od s. 1-8, 8 s. ISBN 978-80-248-1765-1.</w:t>
      </w:r>
    </w:p>
    <w:p w14:paraId="219D614C"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PITNER, T., M. ZIKMUND. Integrated Search in Learning Objects Repositories - Vision or Reality? In Information and Communication Technology in Education. Ostrava: University of Ostrava, 2008. od s. 31-35, 4 s. ISBN 978-80-7368-577-5.</w:t>
      </w:r>
    </w:p>
    <w:p w14:paraId="2DAA653F"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GREGAR, T., R. POSPÍŠILOVÁ, T. PITNER. DEEP THOUGHT Web based System for Managing and Presentation of Research and Student Projects. In CSEDU 2009 - Proceedings of the first International Conference on Computer Supported Education. Lisboa, Portugal: INSTICC - Institute for Systems and Technologies of Information, Control and Comunication, 2009. od s. 443-447, 5 s. ISBN 978-989-8111-82-1.</w:t>
      </w:r>
    </w:p>
    <w:p w14:paraId="7CFAE40C"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GREGAR, T., T. PITNER. E-learning a sémantika. In Sborník šestého ročníku konference o e-learningu - SCO 2009. Brno: vydavatelství Masarykovy univerzity v Brně, 2009. od s. 214-219, 6 s. ISBN 978-80-210-4878-2.</w:t>
      </w:r>
    </w:p>
    <w:p w14:paraId="400B891C"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GREGAR, T., T. PITNER. Lightweight Document Semantics Processing in E-learning. In Proceedings of I-KNOW ’09 9th International Conference on Knowledge Management and Knowledge Technologies. 1. vyd. Graz: Verlag der Technischen Universität Graz, 2009. od s. 379-384, 6 s. cesta na konferenci placena z MUNI/G/0121/2009. ISBN 978-3-85125-060-2.</w:t>
      </w:r>
    </w:p>
    <w:p w14:paraId="1597CE9E"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PITNER, T., J. ŠKRABÁLEK, M. NOVÁK, P. KUNC. Albireo. 2009. Program děkana Fakulty informatiky MU pro podporu studentských výzkumných a vývojových projektů.</w:t>
      </w:r>
    </w:p>
    <w:p w14:paraId="7BDE35E6"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PITNER, T., J. ŠKRABÁLEK. Nové přístupy k výuce předmětů softwarového vývoje. In Tvorba Softwaru 2009. Ostrava: VŠB Technická univerzita Ostrava, 2009. 161 s. ISBN 978-80-248-2012-5.</w:t>
      </w:r>
    </w:p>
    <w:p w14:paraId="16C6A2BB"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DRÁŠIL, P., T. PITNER. Building Complex Systems on Top of Web 2.0. In Proceedings of the 4th International Conference on Software and Data Technologies (vol 2). Sofia: INSTICC Press, 2009. od s. 179-182, 4 s. ISBN 978-989-674-010-8.</w:t>
      </w:r>
    </w:p>
    <w:p w14:paraId="5D5DA23E"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WARCHIL, M., I. ZEMSKÝ, T. GREGAR, T. PITNER. Fresnel Editor. 2009.</w:t>
      </w:r>
    </w:p>
    <w:p w14:paraId="6C261B35"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MOTSCHNIG, R., T. PITNER. Promoting a Humanistic Perspective of Creativity by Interpersonal Qualities and Web-Based Tools. In Visioning and Engineering the Knowledge Society. A Web Science Perspective. 1. vyd. Berlin / Heidelberg: Springer Verlag, 2009. od s. 1-12, 12 s. ISBN 978-3-642-04753-4.</w:t>
      </w:r>
    </w:p>
    <w:p w14:paraId="0CEEB5AC"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PITNER, T., P. DRÁŠIL. Web 2.0. In DATAKON 2009. 2009. ISBN 978-80-245-1568-7.</w:t>
      </w:r>
    </w:p>
    <w:p w14:paraId="3CBC2CE0"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GREGAR, T., M. WARCHIL, I. ZEMSKÝ, T. PITNER. Fresnel Editor - knowledge visualization. In Sborník konference Informatika XXIII 2010. 1. vyd. Brno: UI PEF MENDELU v Brně, 2010. od s. 95-97, 6 s. ISBN 978-80-7375-394-8.</w:t>
      </w:r>
    </w:p>
    <w:p w14:paraId="1A12595B" w14:textId="77777777" w:rsidR="00516F8E" w:rsidRPr="00D71159" w:rsidRDefault="00516F8E" w:rsidP="00516F8E">
      <w:pPr>
        <w:pStyle w:val="NormalWeb"/>
        <w:rPr>
          <w:rFonts w:asciiTheme="minorHAnsi" w:hAnsiTheme="minorHAnsi"/>
          <w:sz w:val="24"/>
          <w:szCs w:val="24"/>
        </w:rPr>
      </w:pPr>
      <w:r w:rsidRPr="00D71159">
        <w:rPr>
          <w:rFonts w:asciiTheme="minorHAnsi" w:hAnsiTheme="minorHAnsi"/>
          <w:sz w:val="24"/>
          <w:szCs w:val="24"/>
        </w:rPr>
        <w:t>HŘEBÍČEK, J., W. PILLMANN, T. PITNER. Současné trendy ve vývoji environmentální informatiky. první. Brno: nakladatelství Littera, 2009. od s. 30-36, 7 s. ISBN 978-80-85763-53-9.</w:t>
      </w:r>
    </w:p>
    <w:p w14:paraId="09DDC851" w14:textId="77777777" w:rsidR="00516F8E" w:rsidRPr="00D71159" w:rsidRDefault="00516F8E">
      <w:pPr>
        <w:pStyle w:val="NormalWeb"/>
        <w:rPr>
          <w:rFonts w:asciiTheme="minorHAnsi" w:hAnsiTheme="minorHAnsi"/>
          <w:sz w:val="24"/>
          <w:szCs w:val="24"/>
        </w:rPr>
      </w:pPr>
    </w:p>
    <w:sectPr w:rsidR="00516F8E" w:rsidRPr="00D711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0F2E5D"/>
    <w:rsid w:val="000F2E5D"/>
    <w:rsid w:val="00516F8E"/>
    <w:rsid w:val="005A3105"/>
    <w:rsid w:val="009954E4"/>
    <w:rsid w:val="00D711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B52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1721</Words>
  <Characters>9815</Characters>
  <Application>Microsoft Macintosh Word</Application>
  <DocSecurity>0</DocSecurity>
  <Lines>81</Lines>
  <Paragraphs>23</Paragraphs>
  <ScaleCrop>false</ScaleCrop>
  <Company>Masaryk University</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Pitner</dc:creator>
  <cp:keywords/>
  <dc:description/>
  <cp:lastModifiedBy>Tomas Pitner</cp:lastModifiedBy>
  <cp:revision>6</cp:revision>
  <dcterms:created xsi:type="dcterms:W3CDTF">2013-01-24T12:09:00Z</dcterms:created>
  <dcterms:modified xsi:type="dcterms:W3CDTF">2013-01-24T12:12:00Z</dcterms:modified>
</cp:coreProperties>
</file>